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confirming test    </w:t>
      </w:r>
      <w:r>
        <w:t xml:space="preserve">   net ionic equation    </w:t>
      </w:r>
      <w:r>
        <w:t xml:space="preserve">   pH    </w:t>
      </w:r>
      <w:r>
        <w:t xml:space="preserve">   precipitate    </w:t>
      </w:r>
      <w:r>
        <w:t xml:space="preserve">   qualitative tests    </w:t>
      </w:r>
      <w:r>
        <w:t xml:space="preserve">   quantitative tests    </w:t>
      </w:r>
      <w:r>
        <w:t xml:space="preserve">   reference solution    </w:t>
      </w:r>
      <w:r>
        <w:t xml:space="preserve">   solubility rules    </w:t>
      </w:r>
      <w:r>
        <w:t xml:space="preserve">   spectator ions    </w:t>
      </w:r>
      <w:r>
        <w:t xml:space="preserve">   total ionic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Crossword</dc:title>
  <dcterms:created xsi:type="dcterms:W3CDTF">2021-10-11T00:34:58Z</dcterms:created>
  <dcterms:modified xsi:type="dcterms:W3CDTF">2021-10-11T00:34:58Z</dcterms:modified>
</cp:coreProperties>
</file>