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escuchar musica    </w:t>
      </w:r>
      <w:r>
        <w:t xml:space="preserve">   montar en bicicleta    </w:t>
      </w:r>
      <w:r>
        <w:t xml:space="preserve">   montar en monopatin    </w:t>
      </w:r>
      <w:r>
        <w:t xml:space="preserve">   patinar    </w:t>
      </w:r>
      <w:r>
        <w:t xml:space="preserve">   nadar    </w:t>
      </w:r>
      <w:r>
        <w:t xml:space="preserve">   esquiar    </w:t>
      </w:r>
      <w:r>
        <w:t xml:space="preserve">   dibujar    </w:t>
      </w:r>
      <w:r>
        <w:t xml:space="preserve">   correr    </w:t>
      </w:r>
      <w:r>
        <w:t xml:space="preserve">   cantar    </w:t>
      </w:r>
      <w:r>
        <w:t xml:space="preserve">   bailar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Activities</dc:title>
  <dcterms:created xsi:type="dcterms:W3CDTF">2021-10-11T00:36:38Z</dcterms:created>
  <dcterms:modified xsi:type="dcterms:W3CDTF">2021-10-11T00:36:38Z</dcterms:modified>
</cp:coreProperties>
</file>