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Acute Behavioural Disorder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Behavioural    </w:t>
      </w:r>
      <w:r>
        <w:t xml:space="preserve">   Acute    </w:t>
      </w:r>
      <w:r>
        <w:t xml:space="preserve">   Diminished Pain    </w:t>
      </w:r>
      <w:r>
        <w:t xml:space="preserve">   Sudden Tranquility    </w:t>
      </w:r>
      <w:r>
        <w:t xml:space="preserve">   Frenzy    </w:t>
      </w:r>
      <w:r>
        <w:t xml:space="preserve">   Sweating    </w:t>
      </w:r>
      <w:r>
        <w:t xml:space="preserve">   Immense strength    </w:t>
      </w:r>
      <w:r>
        <w:t xml:space="preserve">   Paranoia    </w:t>
      </w:r>
      <w:r>
        <w:t xml:space="preserve">   Disorientation    </w:t>
      </w:r>
      <w:r>
        <w:t xml:space="preserve">   Impaired Thinking    </w:t>
      </w:r>
      <w:r>
        <w:t xml:space="preserve">   Bizarre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Behavioural Disorder Symptoms</dc:title>
  <dcterms:created xsi:type="dcterms:W3CDTF">2021-10-11T00:36:38Z</dcterms:created>
  <dcterms:modified xsi:type="dcterms:W3CDTF">2021-10-11T00:36:38Z</dcterms:modified>
</cp:coreProperties>
</file>