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the prefix 'mis' to the words, then find them in the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Calculate    </w:t>
      </w:r>
      <w:r>
        <w:t xml:space="preserve">   Place    </w:t>
      </w:r>
      <w:r>
        <w:t xml:space="preserve">   Guided    </w:t>
      </w:r>
      <w:r>
        <w:t xml:space="preserve">   Conduct    </w:t>
      </w:r>
      <w:r>
        <w:t xml:space="preserve">   Fortune    </w:t>
      </w:r>
      <w:r>
        <w:t xml:space="preserve">   Lead    </w:t>
      </w:r>
      <w:r>
        <w:t xml:space="preserve">   Take    </w:t>
      </w:r>
      <w:r>
        <w:t xml:space="preserve">   Behave    </w:t>
      </w:r>
      <w:r>
        <w:t xml:space="preserve">   Trust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the prefix 'mis' to the words, then find them in the wordsearch!</dc:title>
  <dcterms:created xsi:type="dcterms:W3CDTF">2021-10-11T00:38:31Z</dcterms:created>
  <dcterms:modified xsi:type="dcterms:W3CDTF">2021-10-11T00:38:31Z</dcterms:modified>
</cp:coreProperties>
</file>