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alcohol    </w:t>
      </w:r>
      <w:r>
        <w:t xml:space="preserve">   overdose    </w:t>
      </w:r>
      <w:r>
        <w:t xml:space="preserve">   tolerance    </w:t>
      </w:r>
      <w:r>
        <w:t xml:space="preserve">   pain    </w:t>
      </w:r>
      <w:r>
        <w:t xml:space="preserve">   loss    </w:t>
      </w:r>
      <w:r>
        <w:t xml:space="preserve">   drugs    </w:t>
      </w:r>
      <w:r>
        <w:t xml:space="preserve">   abuse    </w:t>
      </w:r>
      <w:r>
        <w:t xml:space="preserve">   substance    </w:t>
      </w:r>
      <w:r>
        <w:t xml:space="preserve">   disorder    </w:t>
      </w:r>
      <w:r>
        <w:t xml:space="preserve">   chronic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2021-10-11T00:38:14Z</dcterms:created>
  <dcterms:modified xsi:type="dcterms:W3CDTF">2021-10-11T00:38:14Z</dcterms:modified>
</cp:coreProperties>
</file>