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stage of LGBTQ identity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barriers for immigrants. Financial, cultural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most common among homeless population than any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Detoxification occurs in this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Youth with this skill can figure out situations to avoid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lower class can leave youth vulnerable to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Preventative factor in the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this type of treatment could prevent the amount of addictions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Census Bureau refers to immigrants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leads to higher substance use in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Medically managed intensive inpatient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doing A critical incident report it cant be opinionated instead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factor for immigrants, strong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Preventative factor in addictions for LGBTQ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item questionnaire including questions related to cutting down on alcohol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Diagnostic and statistical Manual of Mental Health Disorders abbreviation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Cultural sensitivity    </w:t>
      </w:r>
      <w:r>
        <w:t xml:space="preserve">   Identity comparison    </w:t>
      </w:r>
      <w:r>
        <w:t xml:space="preserve">   Substance use    </w:t>
      </w:r>
      <w:r>
        <w:t xml:space="preserve">   CAGE    </w:t>
      </w:r>
      <w:r>
        <w:t xml:space="preserve">   Objective    </w:t>
      </w:r>
      <w:r>
        <w:t xml:space="preserve">   Gender-sensitive    </w:t>
      </w:r>
      <w:r>
        <w:t xml:space="preserve">   Spiritual    </w:t>
      </w:r>
      <w:r>
        <w:t xml:space="preserve">   Discrimination    </w:t>
      </w:r>
      <w:r>
        <w:t xml:space="preserve">   Ethnic    </w:t>
      </w:r>
      <w:r>
        <w:t xml:space="preserve">   Sociopolitical    </w:t>
      </w:r>
      <w:r>
        <w:t xml:space="preserve">   Foreign Born    </w:t>
      </w:r>
      <w:r>
        <w:t xml:space="preserve">   Problem-Solving    </w:t>
      </w:r>
      <w:r>
        <w:t xml:space="preserve">   Poverty    </w:t>
      </w:r>
      <w:r>
        <w:t xml:space="preserve">   DSM5    </w:t>
      </w:r>
      <w:r>
        <w:t xml:space="preserve">   inpatient    </w:t>
      </w:r>
      <w:r>
        <w:t xml:space="preserve">   Hospitalization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2021-10-12T13:53:30Z</dcterms:created>
  <dcterms:modified xsi:type="dcterms:W3CDTF">2021-10-12T13:53:30Z</dcterms:modified>
</cp:coreProperties>
</file>