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to describe the Forest of Haag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High    </w:t>
      </w:r>
      <w:r>
        <w:t xml:space="preserve">   Tall    </w:t>
      </w:r>
      <w:r>
        <w:t xml:space="preserve">   Spooky    </w:t>
      </w:r>
      <w:r>
        <w:t xml:space="preserve">   Misty    </w:t>
      </w:r>
      <w:r>
        <w:t xml:space="preserve">   Black    </w:t>
      </w:r>
      <w:r>
        <w:t xml:space="preserve">   Dark    </w:t>
      </w:r>
      <w:r>
        <w:t xml:space="preserve">   Mysterious    </w:t>
      </w:r>
      <w:r>
        <w:t xml:space="preserve">   Strange    </w:t>
      </w:r>
      <w:r>
        <w:t xml:space="preserve">   Gloomy    </w:t>
      </w:r>
      <w:r>
        <w:t xml:space="preserve">   Sinister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the Forest of Haag</dc:title>
  <dcterms:created xsi:type="dcterms:W3CDTF">2021-10-11T00:39:36Z</dcterms:created>
  <dcterms:modified xsi:type="dcterms:W3CDTF">2021-10-11T00:39:36Z</dcterms:modified>
</cp:coreProperties>
</file>