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 para Describir la Familia                                                                                                 definir  y  encontrar  en español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calvo    </w:t>
      </w:r>
      <w:r>
        <w:t xml:space="preserve">   canoso    </w:t>
      </w:r>
      <w:r>
        <w:t xml:space="preserve">   castano    </w:t>
      </w:r>
      <w:r>
        <w:t xml:space="preserve">   creativo    </w:t>
      </w:r>
      <w:r>
        <w:t xml:space="preserve">   generoso    </w:t>
      </w:r>
      <w:r>
        <w:t xml:space="preserve">   mayor    </w:t>
      </w:r>
      <w:r>
        <w:t xml:space="preserve">   menor    </w:t>
      </w:r>
      <w:r>
        <w:t xml:space="preserve">   pobre    </w:t>
      </w:r>
      <w:r>
        <w:t xml:space="preserve">   rico    </w:t>
      </w:r>
      <w:r>
        <w:t xml:space="preserve">   tacano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para Describir la Familia                                                                                                 definir  y  encontrar  en español                                                                         </dc:title>
  <dcterms:created xsi:type="dcterms:W3CDTF">2021-10-11T00:38:26Z</dcterms:created>
  <dcterms:modified xsi:type="dcterms:W3CDTF">2021-10-11T00:38:26Z</dcterms:modified>
</cp:coreProperties>
</file>