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Adolescents adopting ways of their culture, parents, and/or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Egocentric conviction of not being able to get harmed by anything that might overcome a normal mortal.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where we develop sexually and rapidly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 content sent though social media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that show maturity not involved with reproduction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Premises held to be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in which adolescents develop their identity in which they explore alternatives to current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Diseases spread through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Female, male, both, or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Critical evaluation which determines your success or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Egocentric belief people are watching the way you look, your ideas, and your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Aspect in which adolescents belief their thoughts, feeling, and their experiences and unique and better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lethal harm with no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sperm ejaculation of a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that conducts young people to focus on themselves rather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disorder that is characterized by eating plentiful and forcing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that affects the onset of puberty and appetite.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Spermache    </w:t>
      </w:r>
      <w:r>
        <w:t xml:space="preserve">   Leptin    </w:t>
      </w:r>
      <w:r>
        <w:t xml:space="preserve">   Secondary Sex Characteristics    </w:t>
      </w:r>
      <w:r>
        <w:t xml:space="preserve">   Sexually Transmitted Infections    </w:t>
      </w:r>
      <w:r>
        <w:t xml:space="preserve">   Egocentrism    </w:t>
      </w:r>
      <w:r>
        <w:t xml:space="preserve">   Imaginary Audience    </w:t>
      </w:r>
      <w:r>
        <w:t xml:space="preserve">   Personal Fable    </w:t>
      </w:r>
      <w:r>
        <w:t xml:space="preserve">   Invincibility Fable    </w:t>
      </w:r>
      <w:r>
        <w:t xml:space="preserve">   High Risk Test    </w:t>
      </w:r>
      <w:r>
        <w:t xml:space="preserve">   Deductive Reasoning    </w:t>
      </w:r>
      <w:r>
        <w:t xml:space="preserve">   Foreclosure    </w:t>
      </w:r>
      <w:r>
        <w:t xml:space="preserve">   Moratorium    </w:t>
      </w:r>
      <w:r>
        <w:t xml:space="preserve">   Gender Identity    </w:t>
      </w:r>
      <w:r>
        <w:t xml:space="preserve">   Familism    </w:t>
      </w:r>
      <w:r>
        <w:t xml:space="preserve">   Parasuicide    </w:t>
      </w:r>
      <w:r>
        <w:t xml:space="preserve">   Sexting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2021-10-11T00:41:02Z</dcterms:created>
  <dcterms:modified xsi:type="dcterms:W3CDTF">2021-10-11T00:41:02Z</dcterms:modified>
</cp:coreProperties>
</file>