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Advanced algebra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compound statement that uses the word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polynomial function of degree 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or a product of numbers and variables with whole number exponents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omitted point on the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of equations containing linear equations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partial sums approach a fixed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unit in the imaginary number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set of all possible input values of a relation or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 that can be expressed in the form a + bi, where a and b are real numbers, and i is a solution of the equation x² = −1.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set with unlimited or infinite number of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coefficient of the first term in polynomial standard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equation that contains one or more exponential expressions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algebraic expression that defines a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relation in which every input is paired with exactly one output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Degree with the highest polynomial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 is, the point where the line crosses the vertical y-axis).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base 1+r in an exponential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described by the equation y=b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above the line in a common fraction showing how many of the parts indicated by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writing a number or algebraic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described the equation y=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exponent that must be raised in order to get a certain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Rectangular array of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diagram showing the relation between variable quantities, typically of two variables, each measured along one of a pair of axes at right angles.</w:t>
            </w:r>
          </w:p>
        </w:tc>
      </w:tr>
    </w:tbl>
    <w:p>
      <w:pPr>
        <w:pStyle w:val="WordBankLarge"/>
      </w:pPr>
      <w:r>
        <w:t xml:space="preserve">   Monomial     </w:t>
      </w:r>
      <w:r>
        <w:t xml:space="preserve">   Complex numbers     </w:t>
      </w:r>
      <w:r>
        <w:t xml:space="preserve">   Y intercept     </w:t>
      </w:r>
      <w:r>
        <w:t xml:space="preserve">   Numerator     </w:t>
      </w:r>
      <w:r>
        <w:t xml:space="preserve">   Graph     </w:t>
      </w:r>
      <w:r>
        <w:t xml:space="preserve">   Counting number     </w:t>
      </w:r>
      <w:r>
        <w:t xml:space="preserve">   Matrix     </w:t>
      </w:r>
      <w:r>
        <w:t xml:space="preserve">   Horizontal line     </w:t>
      </w:r>
      <w:r>
        <w:t xml:space="preserve">   Factoring     </w:t>
      </w:r>
      <w:r>
        <w:t xml:space="preserve">   Exponential equation     </w:t>
      </w:r>
      <w:r>
        <w:t xml:space="preserve">   disjunction     </w:t>
      </w:r>
      <w:r>
        <w:t xml:space="preserve">   Domain     </w:t>
      </w:r>
      <w:r>
        <w:t xml:space="preserve">   Cubic function     </w:t>
      </w:r>
      <w:r>
        <w:t xml:space="preserve">   degree of polynomial     </w:t>
      </w:r>
      <w:r>
        <w:t xml:space="preserve">   Converge     </w:t>
      </w:r>
      <w:r>
        <w:t xml:space="preserve">   Function rule     </w:t>
      </w:r>
      <w:r>
        <w:t xml:space="preserve">   Function     </w:t>
      </w:r>
      <w:r>
        <w:t xml:space="preserve">   Growth factor     </w:t>
      </w:r>
      <w:r>
        <w:t xml:space="preserve">   Logarithm     </w:t>
      </w:r>
      <w:r>
        <w:t xml:space="preserve">   Linear system    </w:t>
      </w:r>
      <w:r>
        <w:t xml:space="preserve">   Horizontal line     </w:t>
      </w:r>
      <w:r>
        <w:t xml:space="preserve">   Imaginary unit     </w:t>
      </w:r>
      <w:r>
        <w:t xml:space="preserve">   Infinite sequence     </w:t>
      </w:r>
      <w:r>
        <w:t xml:space="preserve">   Leading coefficient     </w:t>
      </w:r>
      <w:r>
        <w:t xml:space="preserve">   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algebra crossword </dc:title>
  <dcterms:created xsi:type="dcterms:W3CDTF">2021-10-11T00:41:10Z</dcterms:created>
  <dcterms:modified xsi:type="dcterms:W3CDTF">2021-10-11T00:41:10Z</dcterms:modified>
</cp:coreProperties>
</file>