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Affirmative and negative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Tampoco    </w:t>
      </w:r>
      <w:r>
        <w:t xml:space="preserve">   Ninguna     </w:t>
      </w:r>
      <w:r>
        <w:t xml:space="preserve">   Ninguno    </w:t>
      </w:r>
      <w:r>
        <w:t xml:space="preserve">   Nada    </w:t>
      </w:r>
      <w:r>
        <w:t xml:space="preserve">   Nadie    </w:t>
      </w:r>
      <w:r>
        <w:t xml:space="preserve">   Tambien    </w:t>
      </w:r>
      <w:r>
        <w:t xml:space="preserve">   Siempre     </w:t>
      </w:r>
      <w:r>
        <w:t xml:space="preserve">   Algún    </w:t>
      </w:r>
      <w:r>
        <w:t xml:space="preserve">   Algo     </w:t>
      </w:r>
      <w:r>
        <w:t xml:space="preserve">   Alguien     </w:t>
      </w:r>
      <w:r>
        <w:t xml:space="preserve">   Nunca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Affirmative and negative words</dc:title>
  <dcterms:created xsi:type="dcterms:W3CDTF">2021-10-11T00:41:48Z</dcterms:created>
  <dcterms:modified xsi:type="dcterms:W3CDTF">2021-10-11T00:41:48Z</dcterms:modified>
</cp:coreProperties>
</file>