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- The Sahel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subsistence farming    </w:t>
      </w:r>
      <w:r>
        <w:t xml:space="preserve">   desertification    </w:t>
      </w:r>
      <w:r>
        <w:t xml:space="preserve">   nuclear family    </w:t>
      </w:r>
      <w:r>
        <w:t xml:space="preserve">   clan    </w:t>
      </w:r>
      <w:r>
        <w:t xml:space="preserve">   patriarchal    </w:t>
      </w:r>
      <w:r>
        <w:t xml:space="preserve">   sanitation    </w:t>
      </w:r>
      <w:r>
        <w:t xml:space="preserve">   animist    </w:t>
      </w:r>
      <w:r>
        <w:t xml:space="preserve">   domesticate    </w:t>
      </w:r>
      <w:r>
        <w:t xml:space="preserve">   harmattan    </w:t>
      </w:r>
      <w:r>
        <w:t xml:space="preserve">   delta    </w:t>
      </w:r>
      <w:r>
        <w:t xml:space="preserve">   sahel    </w:t>
      </w:r>
      <w:r>
        <w:t xml:space="preserve">   transition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- The Sahel </dc:title>
  <dcterms:created xsi:type="dcterms:W3CDTF">2021-10-11T00:42:27Z</dcterms:created>
  <dcterms:modified xsi:type="dcterms:W3CDTF">2021-10-11T00:42:27Z</dcterms:modified>
</cp:coreProperties>
</file>