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Air Part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Conduction    </w:t>
      </w:r>
      <w:r>
        <w:t xml:space="preserve">   Convection    </w:t>
      </w:r>
      <w:r>
        <w:t xml:space="preserve">   Radiation    </w:t>
      </w:r>
      <w:r>
        <w:t xml:space="preserve">   Radiant Energy    </w:t>
      </w:r>
      <w:r>
        <w:t xml:space="preserve">   Thermosphere    </w:t>
      </w:r>
      <w:r>
        <w:t xml:space="preserve">   Mesosphere    </w:t>
      </w:r>
      <w:r>
        <w:t xml:space="preserve">   Stratosphere    </w:t>
      </w:r>
      <w:r>
        <w:t xml:space="preserve">   Troposphere    </w:t>
      </w:r>
      <w:r>
        <w:t xml:space="preserve">   Cellular Respiration    </w:t>
      </w:r>
      <w:r>
        <w:t xml:space="preserve">   Atmosphere    </w:t>
      </w:r>
      <w:r>
        <w:t xml:space="preserve">   Matter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Air Part 1</dc:title>
  <dcterms:created xsi:type="dcterms:W3CDTF">2021-10-11T00:47:13Z</dcterms:created>
  <dcterms:modified xsi:type="dcterms:W3CDTF">2021-10-11T00:47:13Z</dcterms:modified>
</cp:coreProperties>
</file>