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Greenhouse gases    </w:t>
      </w:r>
      <w:r>
        <w:t xml:space="preserve">   Carbon emissions    </w:t>
      </w:r>
      <w:r>
        <w:t xml:space="preserve">   Water vapour    </w:t>
      </w:r>
      <w:r>
        <w:t xml:space="preserve">   Ozone    </w:t>
      </w:r>
      <w:r>
        <w:t xml:space="preserve">   Airplanes    </w:t>
      </w:r>
      <w:r>
        <w:t xml:space="preserve">   Methane    </w:t>
      </w:r>
      <w:r>
        <w:t xml:space="preserve">   Carbon dioxide    </w:t>
      </w:r>
      <w:r>
        <w:t xml:space="preserve">   Atmosphere    </w:t>
      </w:r>
      <w:r>
        <w:t xml:space="preserve">   Cars    </w:t>
      </w:r>
      <w:r>
        <w:t xml:space="preserve">   Meat    </w:t>
      </w:r>
      <w:r>
        <w:t xml:space="preserve">   Factory    </w:t>
      </w:r>
      <w:r>
        <w:t xml:space="preserve">   Aerosols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 </dc:title>
  <dcterms:created xsi:type="dcterms:W3CDTF">2021-10-11T00:47:43Z</dcterms:created>
  <dcterms:modified xsi:type="dcterms:W3CDTF">2021-10-11T00:47:43Z</dcterms:modified>
</cp:coreProperties>
</file>