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Drugs &amp;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alcoholism    </w:t>
      </w:r>
      <w:r>
        <w:t xml:space="preserve">   alcoholpoisoning    </w:t>
      </w:r>
      <w:r>
        <w:t xml:space="preserve">   bingedrinking    </w:t>
      </w:r>
      <w:r>
        <w:t xml:space="preserve">   depressant    </w:t>
      </w:r>
      <w:r>
        <w:t xml:space="preserve">   designateddriver    </w:t>
      </w:r>
      <w:r>
        <w:t xml:space="preserve">   ethanol    </w:t>
      </w:r>
      <w:r>
        <w:t xml:space="preserve">   hallucinogen    </w:t>
      </w:r>
      <w:r>
        <w:t xml:space="preserve">   impliedconsentlaw    </w:t>
      </w:r>
      <w:r>
        <w:t xml:space="preserve">   intoxication    </w:t>
      </w:r>
      <w:r>
        <w:t xml:space="preserve">   narcotic    </w:t>
      </w:r>
      <w:r>
        <w:t xml:space="preserve">   recovery    </w:t>
      </w:r>
      <w:r>
        <w:t xml:space="preserve">   sobriety    </w:t>
      </w:r>
      <w:r>
        <w:t xml:space="preserve">   stimulant    </w:t>
      </w:r>
      <w:r>
        <w:t xml:space="preserve">   zerotolerancelaw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Drugs &amp; The Law</dc:title>
  <dcterms:created xsi:type="dcterms:W3CDTF">2021-10-11T00:49:03Z</dcterms:created>
  <dcterms:modified xsi:type="dcterms:W3CDTF">2021-10-11T00:49:03Z</dcterms:modified>
</cp:coreProperties>
</file>