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finding all the solutions of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"flips" a figure over the x or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sum, you can add terms in any order,a+b=b+a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whole number that has exactly two factors,1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 number and its opposite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consists of numbers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graph in which the lengths of bars are used to represent and compare data in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outcomes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 used to represent one or more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a number and zero is always that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that has no variable and does nit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square units needed to cover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the values in a data set divided by the number of values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number that is repeatedly multiplied in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number made of repeated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lengths of the sides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 whose denominator is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compares two quantities using &lt;,&gt;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find the value of an expression</w:t>
            </w:r>
          </w:p>
        </w:tc>
      </w:tr>
    </w:tbl>
    <w:p>
      <w:pPr>
        <w:pStyle w:val="WordBankLarge"/>
      </w:pPr>
      <w:r>
        <w:t xml:space="preserve">   bar graph    </w:t>
      </w:r>
      <w:r>
        <w:t xml:space="preserve">   numerical expression    </w:t>
      </w:r>
      <w:r>
        <w:t xml:space="preserve">   evaluate    </w:t>
      </w:r>
      <w:r>
        <w:t xml:space="preserve">   variable    </w:t>
      </w:r>
      <w:r>
        <w:t xml:space="preserve">   power    </w:t>
      </w:r>
      <w:r>
        <w:t xml:space="preserve">   base    </w:t>
      </w:r>
      <w:r>
        <w:t xml:space="preserve">   solving an equation    </w:t>
      </w:r>
      <w:r>
        <w:t xml:space="preserve">   perimeter    </w:t>
      </w:r>
      <w:r>
        <w:t xml:space="preserve">   area    </w:t>
      </w:r>
      <w:r>
        <w:t xml:space="preserve">   additive identity property    </w:t>
      </w:r>
      <w:r>
        <w:t xml:space="preserve">   additive identity property    </w:t>
      </w:r>
      <w:r>
        <w:t xml:space="preserve">   mean    </w:t>
      </w:r>
      <w:r>
        <w:t xml:space="preserve">   commutative property of addition    </w:t>
      </w:r>
      <w:r>
        <w:t xml:space="preserve">   coefficient    </w:t>
      </w:r>
      <w:r>
        <w:t xml:space="preserve">   constant    </w:t>
      </w:r>
      <w:r>
        <w:t xml:space="preserve">   inequality    </w:t>
      </w:r>
      <w:r>
        <w:t xml:space="preserve">   prime number    </w:t>
      </w:r>
      <w:r>
        <w:t xml:space="preserve">   percent    </w:t>
      </w:r>
      <w:r>
        <w:t xml:space="preserve">   reflection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</dc:title>
  <dcterms:created xsi:type="dcterms:W3CDTF">2021-10-11T00:50:36Z</dcterms:created>
  <dcterms:modified xsi:type="dcterms:W3CDTF">2021-10-11T00:50:36Z</dcterms:modified>
</cp:coreProperties>
</file>