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Alkanes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single bonds    </w:t>
      </w:r>
      <w:r>
        <w:t xml:space="preserve">   octane    </w:t>
      </w:r>
      <w:r>
        <w:t xml:space="preserve">   hexane    </w:t>
      </w:r>
      <w:r>
        <w:t xml:space="preserve">   heptane    </w:t>
      </w:r>
      <w:r>
        <w:t xml:space="preserve">   pentane    </w:t>
      </w:r>
      <w:r>
        <w:t xml:space="preserve">   butane    </w:t>
      </w:r>
      <w:r>
        <w:t xml:space="preserve">   propane    </w:t>
      </w:r>
      <w:r>
        <w:t xml:space="preserve">   ethane    </w:t>
      </w:r>
      <w:r>
        <w:t xml:space="preserve">   methane    </w:t>
      </w:r>
      <w:r>
        <w:t xml:space="preserve">   saturated    </w:t>
      </w:r>
      <w:r>
        <w:t xml:space="preserve">   Alkane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Alkanes</dc:title>
  <dcterms:created xsi:type="dcterms:W3CDTF">2021-11-05T03:50:42Z</dcterms:created>
  <dcterms:modified xsi:type="dcterms:W3CDTF">2021-11-05T03:50:42Z</dcterms:modified>
</cp:coreProperties>
</file>