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About John Locke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knowledge    </w:t>
      </w:r>
      <w:r>
        <w:t xml:space="preserve">   philosopher    </w:t>
      </w:r>
      <w:r>
        <w:t xml:space="preserve">   natural goods    </w:t>
      </w:r>
      <w:r>
        <w:t xml:space="preserve">   thinker    </w:t>
      </w:r>
      <w:r>
        <w:t xml:space="preserve">   believer    </w:t>
      </w:r>
      <w:r>
        <w:t xml:space="preserve">   John Locke    </w:t>
      </w:r>
      <w:r>
        <w:t xml:space="preserve">   October    </w:t>
      </w:r>
      <w:r>
        <w:t xml:space="preserve">   August    </w:t>
      </w:r>
      <w:r>
        <w:t xml:space="preserve">   Freedom    </w:t>
      </w:r>
      <w:r>
        <w:t xml:space="preserve">   Thomas Locke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John Locke</dc:title>
  <dcterms:created xsi:type="dcterms:W3CDTF">2021-10-11T00:55:21Z</dcterms:created>
  <dcterms:modified xsi:type="dcterms:W3CDTF">2021-10-11T00:55:21Z</dcterms:modified>
</cp:coreProperties>
</file>