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Quiet in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Gérard Duval    </w:t>
      </w:r>
      <w:r>
        <w:t xml:space="preserve">   Detering    </w:t>
      </w:r>
      <w:r>
        <w:t xml:space="preserve">   Kemmerich    </w:t>
      </w:r>
      <w:r>
        <w:t xml:space="preserve">   Himmelstoss    </w:t>
      </w:r>
      <w:r>
        <w:t xml:space="preserve">   Kantorek    </w:t>
      </w:r>
      <w:r>
        <w:t xml:space="preserve">   Tjaden    </w:t>
      </w:r>
      <w:r>
        <w:t xml:space="preserve">   Müller    </w:t>
      </w:r>
      <w:r>
        <w:t xml:space="preserve">   Albert Kropp    </w:t>
      </w:r>
      <w:r>
        <w:t xml:space="preserve">   Stanislaus Katczinsky    </w:t>
      </w:r>
      <w:r>
        <w:t xml:space="preserve">   Paul Bäumer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in the Western Front</dc:title>
  <dcterms:created xsi:type="dcterms:W3CDTF">2021-10-11T00:59:01Z</dcterms:created>
  <dcterms:modified xsi:type="dcterms:W3CDTF">2021-10-11T00:59:01Z</dcterms:modified>
</cp:coreProperties>
</file>