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court    </w:t>
      </w:r>
      <w:r>
        <w:t xml:space="preserve">   private party    </w:t>
      </w:r>
      <w:r>
        <w:t xml:space="preserve">   government    </w:t>
      </w:r>
      <w:r>
        <w:t xml:space="preserve">   united states    </w:t>
      </w:r>
      <w:r>
        <w:t xml:space="preserve">   common law    </w:t>
      </w:r>
      <w:r>
        <w:t xml:space="preserve">   amendment seven    </w:t>
      </w:r>
      <w:r>
        <w:t xml:space="preserve">   trial    </w:t>
      </w:r>
      <w:r>
        <w:t xml:space="preserve">   federal courts    </w:t>
      </w:r>
      <w:r>
        <w:t xml:space="preserve">   civil cases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7</dc:title>
  <dcterms:created xsi:type="dcterms:W3CDTF">2021-10-11T01:03:30Z</dcterms:created>
  <dcterms:modified xsi:type="dcterms:W3CDTF">2021-10-11T01:03:30Z</dcterms:modified>
</cp:coreProperties>
</file>