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Central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 Juan    </w:t>
      </w:r>
      <w:r>
        <w:t xml:space="preserve">   Santo Domingo    </w:t>
      </w:r>
      <w:r>
        <w:t xml:space="preserve">   La Habana    </w:t>
      </w:r>
      <w:r>
        <w:t xml:space="preserve">   La Ciudad de Panama    </w:t>
      </w:r>
      <w:r>
        <w:t xml:space="preserve">   San Jose    </w:t>
      </w:r>
      <w:r>
        <w:t xml:space="preserve">   Managua    </w:t>
      </w:r>
      <w:r>
        <w:t xml:space="preserve">   Tegucigalpa    </w:t>
      </w:r>
      <w:r>
        <w:t xml:space="preserve">   San Salvador    </w:t>
      </w:r>
      <w:r>
        <w:t xml:space="preserve">   La Ciudad de Guatemala    </w:t>
      </w:r>
      <w:r>
        <w:t xml:space="preserve">   La Ciudad de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Central</dc:title>
  <dcterms:created xsi:type="dcterms:W3CDTF">2021-10-11T01:03:33Z</dcterms:created>
  <dcterms:modified xsi:type="dcterms:W3CDTF">2021-10-11T01:03:33Z</dcterms:modified>
</cp:coreProperties>
</file>