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Cuisine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Foundation Foods    </w:t>
      </w:r>
      <w:r>
        <w:t xml:space="preserve">   Foreign Cuisine    </w:t>
      </w:r>
      <w:r>
        <w:t xml:space="preserve">   Food Culture    </w:t>
      </w:r>
      <w:r>
        <w:t xml:space="preserve">   First Settlers    </w:t>
      </w:r>
      <w:r>
        <w:t xml:space="preserve">   Factor 5    </w:t>
      </w:r>
      <w:r>
        <w:t xml:space="preserve">   Melting Pot    </w:t>
      </w:r>
      <w:r>
        <w:t xml:space="preserve">   Indigenous ingredients    </w:t>
      </w:r>
      <w:r>
        <w:t xml:space="preserve">   Indigenous group    </w:t>
      </w:r>
      <w:r>
        <w:t xml:space="preserve">   Immigration Dishes    </w:t>
      </w:r>
      <w:r>
        <w:t xml:space="preserve">   Hybrid cuisine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Cuisine </dc:title>
  <dcterms:created xsi:type="dcterms:W3CDTF">2021-10-11T01:04:37Z</dcterms:created>
  <dcterms:modified xsi:type="dcterms:W3CDTF">2021-10-11T01:04:37Z</dcterms:modified>
</cp:coreProperties>
</file>