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trail of tears    </w:t>
      </w:r>
      <w:r>
        <w:t xml:space="preserve">   john marshall    </w:t>
      </w:r>
      <w:r>
        <w:t xml:space="preserve">   john ross    </w:t>
      </w:r>
      <w:r>
        <w:t xml:space="preserve">   railroads    </w:t>
      </w:r>
      <w:r>
        <w:t xml:space="preserve">   cotton gin    </w:t>
      </w:r>
      <w:r>
        <w:t xml:space="preserve">   Sequoyah    </w:t>
      </w:r>
      <w:r>
        <w:t xml:space="preserve">   Baptist Church    </w:t>
      </w:r>
      <w:r>
        <w:t xml:space="preserve">   yazoo land fraud    </w:t>
      </w:r>
      <w:r>
        <w:t xml:space="preserve">   land lottery    </w:t>
      </w:r>
      <w:r>
        <w:t xml:space="preserve">   louisville    </w:t>
      </w:r>
      <w:r>
        <w:t xml:space="preserve">   Headright System    </w:t>
      </w:r>
      <w:r>
        <w:t xml:space="preserve">   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2021-10-11T01:03:34Z</dcterms:created>
  <dcterms:modified xsi:type="dcterms:W3CDTF">2021-10-11T01:03:34Z</dcterms:modified>
</cp:coreProperties>
</file>