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American Revolution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boycotted the british goods?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forced france to turn over control of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prevented american colonies from setting beyond the appalachins?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wrote the pamphlet?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Jefferson argued in the Declaration that governments derive their power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parts does the intolerable acts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caused the british to nearly go bankrupt?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part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was common sense?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From whom did Americans receive tacit support at the beginning of the Revolutionary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took over canada?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colonists reaction to the stamp act?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rights that can not be taken away by no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control of european and colonial trade?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act has 5 parts to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were the british mad 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were nonimportation agreements?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communicated with other colonies?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motto of colonists being the revolution?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During the Revolutionary War black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Coercive or Intolerable, Acts were passed in response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did thomas paine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organized the son of liberty?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passed the proclamation of 1763?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primary author of the declaration of independence?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policy created after the french and indian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charged taxes on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british imported tea at reduce price in all british colonies?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Benjamin Franklin's famous "Join or Die" political cartoon was drawn?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won the war?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commonsense    </w:t>
      </w:r>
      <w:r>
        <w:t xml:space="preserve">   frenchandindianwar    </w:t>
      </w:r>
      <w:r>
        <w:t xml:space="preserve">   daughtersofliberty    </w:t>
      </w:r>
      <w:r>
        <w:t xml:space="preserve">   britian    </w:t>
      </w:r>
      <w:r>
        <w:t xml:space="preserve">   teaact    </w:t>
      </w:r>
      <w:r>
        <w:t xml:space="preserve">   five    </w:t>
      </w:r>
      <w:r>
        <w:t xml:space="preserve">   samueladams    </w:t>
      </w:r>
      <w:r>
        <w:t xml:space="preserve">   stampact    </w:t>
      </w:r>
      <w:r>
        <w:t xml:space="preserve">   sugaractof1764    </w:t>
      </w:r>
      <w:r>
        <w:t xml:space="preserve">   treatyofparis1764    </w:t>
      </w:r>
      <w:r>
        <w:t xml:space="preserve">   proclamationof1763    </w:t>
      </w:r>
      <w:r>
        <w:t xml:space="preserve">   thomasjefferson    </w:t>
      </w:r>
      <w:r>
        <w:t xml:space="preserve">   preamble    </w:t>
      </w:r>
      <w:r>
        <w:t xml:space="preserve">   swift    </w:t>
      </w:r>
      <w:r>
        <w:t xml:space="preserve">   intolerableacts    </w:t>
      </w:r>
      <w:r>
        <w:t xml:space="preserve">   notaxtionwithoutrepresention    </w:t>
      </w:r>
      <w:r>
        <w:t xml:space="preserve">   britishlaws    </w:t>
      </w:r>
      <w:r>
        <w:t xml:space="preserve">   thomaspaine    </w:t>
      </w:r>
      <w:r>
        <w:t xml:space="preserve">   greatbritian    </w:t>
      </w:r>
      <w:r>
        <w:t xml:space="preserve">   committeeofcorrespond    </w:t>
      </w:r>
      <w:r>
        <w:t xml:space="preserve">   parliament    </w:t>
      </w:r>
      <w:r>
        <w:t xml:space="preserve">   alienablerights    </w:t>
      </w:r>
      <w:r>
        <w:t xml:space="preserve">   pamphlet    </w:t>
      </w:r>
      <w:r>
        <w:t xml:space="preserve">   bostonteaparty    </w:t>
      </w:r>
      <w:r>
        <w:t xml:space="preserve">   britain    </w:t>
      </w:r>
      <w:r>
        <w:t xml:space="preserve">   The people    </w:t>
      </w:r>
      <w:r>
        <w:t xml:space="preserve">   spain    </w:t>
      </w:r>
      <w:r>
        <w:t xml:space="preserve">   british goods    </w:t>
      </w:r>
      <w:r>
        <w:t xml:space="preserve">   albany congress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Revolution unit 2</dc:title>
  <dcterms:created xsi:type="dcterms:W3CDTF">2021-10-11T01:05:52Z</dcterms:created>
  <dcterms:modified xsi:type="dcterms:W3CDTF">2021-10-11T01:05:52Z</dcterms:modified>
</cp:coreProperties>
</file>