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Americans with Disabilities Act (ADA)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Accessible    </w:t>
      </w:r>
      <w:r>
        <w:t xml:space="preserve">   ADA    </w:t>
      </w:r>
      <w:r>
        <w:t xml:space="preserve">   Awareness    </w:t>
      </w:r>
      <w:r>
        <w:t xml:space="preserve">   Blind    </w:t>
      </w:r>
      <w:r>
        <w:t xml:space="preserve">   Deaf    </w:t>
      </w:r>
      <w:r>
        <w:t xml:space="preserve">   Disability    </w:t>
      </w:r>
      <w:r>
        <w:t xml:space="preserve">   Discrimination    </w:t>
      </w:r>
      <w:r>
        <w:t xml:space="preserve">   Employment    </w:t>
      </w:r>
      <w:r>
        <w:t xml:space="preserve">   Equality    </w:t>
      </w:r>
      <w:r>
        <w:t xml:space="preserve">   EqualOpportunity    </w:t>
      </w:r>
      <w:r>
        <w:t xml:space="preserve">   Handicap    </w:t>
      </w:r>
      <w:r>
        <w:t xml:space="preserve">   PublicAccommodation    </w:t>
      </w:r>
      <w:r>
        <w:t xml:space="preserve">   Ramps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Americans with Disabilities Act (ADA)</dc:title>
  <dcterms:created xsi:type="dcterms:W3CDTF">2021-10-11T01:06:33Z</dcterms:created>
  <dcterms:modified xsi:type="dcterms:W3CDTF">2021-10-11T01:06:33Z</dcterms:modified>
</cp:coreProperties>
</file>