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Mandible    </w:t>
      </w:r>
      <w:r>
        <w:t xml:space="preserve">   Maxillae    </w:t>
      </w:r>
      <w:r>
        <w:t xml:space="preserve">   Zygomatic    </w:t>
      </w:r>
      <w:r>
        <w:t xml:space="preserve">   Nasal    </w:t>
      </w:r>
      <w:r>
        <w:t xml:space="preserve">   Apex    </w:t>
      </w:r>
      <w:r>
        <w:t xml:space="preserve">   Crown    </w:t>
      </w:r>
      <w:r>
        <w:t xml:space="preserve">   Nape    </w:t>
      </w:r>
      <w:r>
        <w:t xml:space="preserve">   Temporal    </w:t>
      </w:r>
      <w:r>
        <w:t xml:space="preserve">   Occipital    </w:t>
      </w:r>
      <w:r>
        <w:t xml:space="preserve">   Parietal    </w:t>
      </w:r>
      <w:r>
        <w:t xml:space="preserve">   Frontal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</dc:title>
  <dcterms:created xsi:type="dcterms:W3CDTF">2021-10-12T20:40:42Z</dcterms:created>
  <dcterms:modified xsi:type="dcterms:W3CDTF">2021-10-12T20:40:42Z</dcterms:modified>
</cp:coreProperties>
</file>