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iris    </w:t>
      </w:r>
      <w:r>
        <w:t xml:space="preserve">   blind spot    </w:t>
      </w:r>
      <w:r>
        <w:t xml:space="preserve">   choroid    </w:t>
      </w:r>
      <w:r>
        <w:t xml:space="preserve">   optic nerve    </w:t>
      </w:r>
      <w:r>
        <w:t xml:space="preserve">   vitreous humour    </w:t>
      </w:r>
      <w:r>
        <w:t xml:space="preserve">   aqueous humour    </w:t>
      </w:r>
      <w:r>
        <w:t xml:space="preserve">   cornea    </w:t>
      </w:r>
      <w:r>
        <w:t xml:space="preserve">   eyelid    </w:t>
      </w:r>
      <w:r>
        <w:t xml:space="preserve">   lens    </w:t>
      </w:r>
      <w:r>
        <w:t xml:space="preserve">   fovea    </w:t>
      </w:r>
      <w:r>
        <w:t xml:space="preserve">   retina    </w:t>
      </w:r>
      <w:r>
        <w:t xml:space="preserve">   sclera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 </dc:title>
  <dcterms:created xsi:type="dcterms:W3CDTF">2021-10-11T01:09:21Z</dcterms:created>
  <dcterms:modified xsi:type="dcterms:W3CDTF">2021-10-11T01:09:21Z</dcterms:modified>
</cp:coreProperties>
</file>