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Aqueous humor    </w:t>
      </w:r>
      <w:r>
        <w:t xml:space="preserve">   Cornea    </w:t>
      </w:r>
      <w:r>
        <w:t xml:space="preserve">   Fovea    </w:t>
      </w:r>
      <w:r>
        <w:t xml:space="preserve">   Iris    </w:t>
      </w:r>
      <w:r>
        <w:t xml:space="preserve">   Lens    </w:t>
      </w:r>
      <w:r>
        <w:t xml:space="preserve">   Macular    </w:t>
      </w:r>
      <w:r>
        <w:t xml:space="preserve">   Optic nerve    </w:t>
      </w:r>
      <w:r>
        <w:t xml:space="preserve">   Pupil    </w:t>
      </w:r>
      <w:r>
        <w:t xml:space="preserve">   Retina    </w:t>
      </w:r>
      <w:r>
        <w:t xml:space="preserve">   Sclera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eye</dc:title>
  <dcterms:created xsi:type="dcterms:W3CDTF">2021-10-11T01:08:10Z</dcterms:created>
  <dcterms:modified xsi:type="dcterms:W3CDTF">2021-10-11T01:08:10Z</dcterms:modified>
</cp:coreProperties>
</file>