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Ancient India &amp; China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6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10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13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14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20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3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Tiny"/>
            </w:pPr>
            <w:r>
              <w:t xml:space="preserve">22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complete understanding of truth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A religion based on the teachings of Siddhartha Gautama, who became known as the buddha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belief that souls are reborn into other beings after death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religious duty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The science and technology of metals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In Buddhism, the highest state of the human mind, free from the desires that lead to human suffering and ignorance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forklike structure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A place for storing grain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Relating to beauty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Actions that determine the caste into which a person will be reborn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A seasonal wind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22. </w:t>
            </w:r>
            <w:r>
              <w:t xml:space="preserve">A large area of land isolated from the rest of a continent by geographic features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A numeral in a system of mathematics based on the nine numerals and a zero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A religion that developed from the Arayans' religious beliefs of Brahmanism and the beliefs of the ancient people of India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language of India first spoken by the ancient Aryans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To concentrate so deeply that the mind becomes clear and calm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A person who takes his/hers religious ideas to other parts of the 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A point at which a sudden change occurs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A group of people in a particular social class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A warrior and herder from central Asia who migrated to India beginning in about 1500 B.C.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Writings that form the foundation of ancient civilizations of India and that are some of the oldest writings in the world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A man who devotes his life to studying and teaching religious beliefs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Ancient India &amp; China</dc:title>
  <dcterms:created xsi:type="dcterms:W3CDTF">2021-10-11T01:11:35Z</dcterms:created>
  <dcterms:modified xsi:type="dcterms:W3CDTF">2021-10-11T01:11:35Z</dcterms:modified>
</cp:coreProperties>
</file>