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Diocletian’s Palace    </w:t>
      </w:r>
      <w:r>
        <w:t xml:space="preserve">   Aqueduct of Segovia    </w:t>
      </w:r>
      <w:r>
        <w:t xml:space="preserve">   Temple of Baalbek    </w:t>
      </w:r>
      <w:r>
        <w:t xml:space="preserve">   Maison Carreé    </w:t>
      </w:r>
      <w:r>
        <w:t xml:space="preserve">   Romulus    </w:t>
      </w:r>
      <w:r>
        <w:t xml:space="preserve">   Remus    </w:t>
      </w:r>
      <w:r>
        <w:t xml:space="preserve">   Pont du Gard    </w:t>
      </w:r>
      <w:r>
        <w:t xml:space="preserve">   Library of Celsus    </w:t>
      </w:r>
      <w:r>
        <w:t xml:space="preserve">   Pantheon    </w:t>
      </w:r>
      <w:r>
        <w:t xml:space="preserve">   Roman Colosseum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Word Search </dc:title>
  <dcterms:created xsi:type="dcterms:W3CDTF">2021-10-11T01:12:13Z</dcterms:created>
  <dcterms:modified xsi:type="dcterms:W3CDTF">2021-10-11T01:12:13Z</dcterms:modified>
</cp:coreProperties>
</file>