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Andy Warhol  word search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portraits    </w:t>
      </w:r>
      <w:r>
        <w:t xml:space="preserve">   consumer culture    </w:t>
      </w:r>
      <w:r>
        <w:t xml:space="preserve">   successful    </w:t>
      </w:r>
      <w:r>
        <w:t xml:space="preserve">   unique    </w:t>
      </w:r>
      <w:r>
        <w:t xml:space="preserve">   Glamour magazine    </w:t>
      </w:r>
      <w:r>
        <w:t xml:space="preserve">   modern art    </w:t>
      </w:r>
      <w:r>
        <w:t xml:space="preserve">   avant    </w:t>
      </w:r>
      <w:r>
        <w:t xml:space="preserve">   pop art    </w:t>
      </w:r>
      <w:r>
        <w:t xml:space="preserve">   everyday products    </w:t>
      </w:r>
      <w:r>
        <w:t xml:space="preserve">   Mohammed Ali    </w:t>
      </w:r>
      <w:r>
        <w:t xml:space="preserve">   Marilyn Monroe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Andy Warhol  word search  </dc:title>
  <dcterms:created xsi:type="dcterms:W3CDTF">2021-10-11T01:15:01Z</dcterms:created>
  <dcterms:modified xsi:type="dcterms:W3CDTF">2021-10-11T01:15:01Z</dcterms:modified>
</cp:coreProperties>
</file>