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sick    </w:t>
      </w:r>
      <w:r>
        <w:t xml:space="preserve">   stomach ulcer    </w:t>
      </w:r>
      <w:r>
        <w:t xml:space="preserve">   weakness    </w:t>
      </w:r>
      <w:r>
        <w:t xml:space="preserve">   iron fatigue    </w:t>
      </w:r>
      <w:r>
        <w:t xml:space="preserve">   diet anemia    </w:t>
      </w:r>
      <w:r>
        <w:t xml:space="preserve">   lifestyle    </w:t>
      </w:r>
      <w:r>
        <w:t xml:space="preserve">   haemolytic anemia    </w:t>
      </w:r>
      <w:r>
        <w:t xml:space="preserve">   aplastic anemia    </w:t>
      </w:r>
      <w:r>
        <w:t xml:space="preserve">   red blood cells    </w:t>
      </w:r>
      <w:r>
        <w:t xml:space="preserve">   iron deficency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Anemia</dc:title>
  <dcterms:created xsi:type="dcterms:W3CDTF">2021-10-11T01:14:29Z</dcterms:created>
  <dcterms:modified xsi:type="dcterms:W3CDTF">2021-10-11T01:14:29Z</dcterms:modified>
</cp:coreProperties>
</file>