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Anemia    </w:t>
      </w:r>
      <w:r>
        <w:t xml:space="preserve">   Aplastic    </w:t>
      </w:r>
      <w:r>
        <w:t xml:space="preserve">   Blood    </w:t>
      </w:r>
      <w:r>
        <w:t xml:space="preserve">   Deficient    </w:t>
      </w:r>
      <w:r>
        <w:t xml:space="preserve">   Fetal    </w:t>
      </w:r>
      <w:r>
        <w:t xml:space="preserve">   Hemoglobin    </w:t>
      </w:r>
      <w:r>
        <w:t xml:space="preserve">   Hemolytic    </w:t>
      </w:r>
      <w:r>
        <w:t xml:space="preserve">   Iron    </w:t>
      </w:r>
      <w:r>
        <w:t xml:space="preserve">   Pernicious    </w:t>
      </w:r>
      <w:r>
        <w:t xml:space="preserve">   Sicklecell    </w:t>
      </w:r>
      <w:r>
        <w:t xml:space="preserve">   Thalassemia    </w:t>
      </w:r>
      <w:r>
        <w:t xml:space="preserve">   Threatening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</dc:title>
  <dcterms:created xsi:type="dcterms:W3CDTF">2021-10-11T01:14:04Z</dcterms:created>
  <dcterms:modified xsi:type="dcterms:W3CDTF">2021-10-11T01:14:04Z</dcterms:modified>
</cp:coreProperties>
</file>