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Angles and lines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triangle    </w:t>
      </w:r>
      <w:r>
        <w:t xml:space="preserve">   hexagon    </w:t>
      </w:r>
      <w:r>
        <w:t xml:space="preserve">   square    </w:t>
      </w:r>
      <w:r>
        <w:t xml:space="preserve">   acute    </w:t>
      </w:r>
      <w:r>
        <w:t xml:space="preserve">   degrees    </w:t>
      </w:r>
      <w:r>
        <w:t xml:space="preserve">   diagonal    </w:t>
      </w:r>
      <w:r>
        <w:t xml:space="preserve">   horizontal    </w:t>
      </w:r>
      <w:r>
        <w:t xml:space="preserve">   obtuse    </w:t>
      </w:r>
      <w:r>
        <w:t xml:space="preserve">   parallel    </w:t>
      </w:r>
      <w:r>
        <w:t xml:space="preserve">   rightangle    </w:t>
      </w:r>
      <w:r>
        <w:t xml:space="preserve">   vertical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Angles and lines</dc:title>
  <dcterms:created xsi:type="dcterms:W3CDTF">2021-10-11T01:16:00Z</dcterms:created>
  <dcterms:modified xsi:type="dcterms:W3CDTF">2021-10-11T01:16:00Z</dcterms:modified>
</cp:coreProperties>
</file>