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alternate    </w:t>
      </w:r>
      <w:r>
        <w:t xml:space="preserve">   corresponding    </w:t>
      </w:r>
      <w:r>
        <w:t xml:space="preserve">   degrees    </w:t>
      </w:r>
      <w:r>
        <w:t xml:space="preserve">   obtuse    </w:t>
      </w:r>
      <w:r>
        <w:t xml:space="preserve">   parallel    </w:t>
      </w:r>
      <w:r>
        <w:t xml:space="preserve">   perpendicular    </w:t>
      </w:r>
      <w:r>
        <w:t xml:space="preserve">   protractor    </w:t>
      </w:r>
      <w:r>
        <w:t xml:space="preserve">   quadrilateral    </w:t>
      </w:r>
      <w:r>
        <w:t xml:space="preserve">   reflex    </w:t>
      </w:r>
      <w:r>
        <w:t xml:space="preserve">   rightangle    </w:t>
      </w:r>
      <w:r>
        <w:t xml:space="preserve">   straightline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2021-10-11T01:15:13Z</dcterms:created>
  <dcterms:modified xsi:type="dcterms:W3CDTF">2021-10-11T01:15:13Z</dcterms:modified>
</cp:coreProperties>
</file>