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viviparous    </w:t>
      </w:r>
      <w:r>
        <w:t xml:space="preserve">   scale    </w:t>
      </w:r>
      <w:r>
        <w:t xml:space="preserve">   fur    </w:t>
      </w:r>
      <w:r>
        <w:t xml:space="preserve">   feather    </w:t>
      </w:r>
      <w:r>
        <w:t xml:space="preserve">   natural    </w:t>
      </w:r>
      <w:r>
        <w:t xml:space="preserve">   water    </w:t>
      </w:r>
      <w:r>
        <w:t xml:space="preserve">   food    </w:t>
      </w:r>
      <w:r>
        <w:t xml:space="preserve">   reptile    </w:t>
      </w:r>
      <w:r>
        <w:t xml:space="preserve">   amphibian    </w:t>
      </w:r>
      <w:r>
        <w:t xml:space="preserve">   reproduction    </w:t>
      </w:r>
      <w:r>
        <w:t xml:space="preserve">   mammal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classification</dc:title>
  <dcterms:created xsi:type="dcterms:W3CDTF">2021-10-11T01:16:21Z</dcterms:created>
  <dcterms:modified xsi:type="dcterms:W3CDTF">2021-10-11T01:16:21Z</dcterms:modified>
</cp:coreProperties>
</file>