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Hiding    </w:t>
      </w:r>
      <w:r>
        <w:t xml:space="preserve">   Secret Annex    </w:t>
      </w:r>
      <w:r>
        <w:t xml:space="preserve">   Annelies    </w:t>
      </w:r>
      <w:r>
        <w:t xml:space="preserve">   Jewish    </w:t>
      </w:r>
      <w:r>
        <w:t xml:space="preserve">   Book Case    </w:t>
      </w:r>
      <w:r>
        <w:t xml:space="preserve">   Auschwitz    </w:t>
      </w:r>
      <w:r>
        <w:t xml:space="preserve">   Bergen Belsen    </w:t>
      </w:r>
      <w:r>
        <w:t xml:space="preserve">   Diary    </w:t>
      </w:r>
      <w:r>
        <w:t xml:space="preserve">   Holocaust    </w:t>
      </w:r>
      <w:r>
        <w:t xml:space="preserve">   Edith Frank    </w:t>
      </w:r>
      <w:r>
        <w:t xml:space="preserve">   Margot Frank    </w:t>
      </w:r>
      <w:r>
        <w:t xml:space="preserve">   Otto Frank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2021-10-11T01:23:01Z</dcterms:created>
  <dcterms:modified xsi:type="dcterms:W3CDTF">2021-10-11T01:23:01Z</dcterms:modified>
</cp:coreProperties>
</file>