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Anterior Forearm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deep forearm flexor innervated by the median and ulnar nerves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superficial forearm flexor innervated by the ulnar nerve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nerve that travels deep to the FDS and superficial to the FDP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ligament that keep the ulna attached to the radius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muscle does a third of the population lack?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carpal bones are there?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artery that travels deep to the brachioradialis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ulnar nerve passes posterior the which epidondyle?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allow the radius to move in the ulna?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causes thumb flexion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insertion point of the triceps brachii and the aconeus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intermediate anterior forearm flexor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be known as the "hippie muscle"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deep anterior forearm muscle that causes pronation (shaped like a square)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strength is used for grasping?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radius and ulna articulate at what structure?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capitulum articulates with the head of the radius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continuation of the axillary artery, bifurcates at pronator teres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causes pronation of the forearm and inserts on the middle lateral aspect of the radius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Deep anterior forearms make a fist and cause what other 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carpal bone has a hook?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nerve runs superficial to the flexor retinaculum?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True or false- the coracoid process is in the elbow</w:t>
            </w:r>
          </w:p>
        </w:tc>
      </w:tr>
    </w:tbl>
    <w:p>
      <w:pPr>
        <w:pStyle w:val="WordBankLarge"/>
      </w:pPr>
      <w:r>
        <w:t xml:space="preserve">   humeroradial joint    </w:t>
      </w:r>
      <w:r>
        <w:t xml:space="preserve">   radial notch     </w:t>
      </w:r>
      <w:r>
        <w:t xml:space="preserve">   articular facets     </w:t>
      </w:r>
      <w:r>
        <w:t xml:space="preserve">   false     </w:t>
      </w:r>
      <w:r>
        <w:t xml:space="preserve">   olecranon     </w:t>
      </w:r>
      <w:r>
        <w:t xml:space="preserve">   anular     </w:t>
      </w:r>
      <w:r>
        <w:t xml:space="preserve">   eight     </w:t>
      </w:r>
      <w:r>
        <w:t xml:space="preserve">   hamate     </w:t>
      </w:r>
      <w:r>
        <w:t xml:space="preserve">   isometric     </w:t>
      </w:r>
      <w:r>
        <w:t xml:space="preserve">   flexor digitorum superficialis     </w:t>
      </w:r>
      <w:r>
        <w:t xml:space="preserve">   pronation     </w:t>
      </w:r>
      <w:r>
        <w:t xml:space="preserve">   palmaris longus     </w:t>
      </w:r>
      <w:r>
        <w:t xml:space="preserve">   ulnar     </w:t>
      </w:r>
      <w:r>
        <w:t xml:space="preserve">   pronator teres     </w:t>
      </w:r>
      <w:r>
        <w:t xml:space="preserve">   flexor carpi radialis     </w:t>
      </w:r>
      <w:r>
        <w:t xml:space="preserve">   flexor carpi ulnaris     </w:t>
      </w:r>
      <w:r>
        <w:t xml:space="preserve">   flexor digitorum profundus     </w:t>
      </w:r>
      <w:r>
        <w:t xml:space="preserve">   flexor pollicis longus     </w:t>
      </w:r>
      <w:r>
        <w:t xml:space="preserve">   pronator quadratus    </w:t>
      </w:r>
      <w:r>
        <w:t xml:space="preserve">   median     </w:t>
      </w:r>
      <w:r>
        <w:t xml:space="preserve">   medial    </w:t>
      </w:r>
      <w:r>
        <w:t xml:space="preserve">   brachial artery     </w:t>
      </w:r>
      <w:r>
        <w:t xml:space="preserve">   radial artery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Anterior Forearm </dc:title>
  <dcterms:created xsi:type="dcterms:W3CDTF">2021-10-11T01:25:10Z</dcterms:created>
  <dcterms:modified xsi:type="dcterms:W3CDTF">2021-10-11T01:25:10Z</dcterms:modified>
</cp:coreProperties>
</file>