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denial    </w:t>
      </w:r>
      <w:r>
        <w:t xml:space="preserve">   threat    </w:t>
      </w:r>
      <w:r>
        <w:t xml:space="preserve">   power    </w:t>
      </w:r>
      <w:r>
        <w:t xml:space="preserve">   superior    </w:t>
      </w:r>
      <w:r>
        <w:t xml:space="preserve">   racial groups    </w:t>
      </w:r>
      <w:r>
        <w:t xml:space="preserve">   segregation    </w:t>
      </w:r>
      <w:r>
        <w:t xml:space="preserve">   unfairness    </w:t>
      </w:r>
      <w:r>
        <w:t xml:space="preserve">   bias    </w:t>
      </w:r>
      <w:r>
        <w:t xml:space="preserve">   equality    </w:t>
      </w:r>
      <w:r>
        <w:t xml:space="preserve">   discrimination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racism</dc:title>
  <dcterms:created xsi:type="dcterms:W3CDTF">2021-10-11T01:25:04Z</dcterms:created>
  <dcterms:modified xsi:type="dcterms:W3CDTF">2021-10-11T01:25:04Z</dcterms:modified>
</cp:coreProperties>
</file>