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Illegal    </w:t>
      </w:r>
      <w:r>
        <w:t xml:space="preserve">   Legal    </w:t>
      </w:r>
      <w:r>
        <w:t xml:space="preserve">   Codene    </w:t>
      </w:r>
      <w:r>
        <w:t xml:space="preserve">   Penicillin    </w:t>
      </w:r>
      <w:r>
        <w:t xml:space="preserve">   Paracetamol    </w:t>
      </w:r>
      <w:r>
        <w:t xml:space="preserve">   Fungi    </w:t>
      </w:r>
      <w:r>
        <w:t xml:space="preserve">   Virus    </w:t>
      </w:r>
      <w:r>
        <w:t xml:space="preserve">   Bacteria    </w:t>
      </w:r>
      <w:r>
        <w:t xml:space="preserve">   Painkiller    </w:t>
      </w:r>
      <w:r>
        <w:t xml:space="preserve">   Mungid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</dc:title>
  <dcterms:created xsi:type="dcterms:W3CDTF">2021-10-11T01:25:00Z</dcterms:created>
  <dcterms:modified xsi:type="dcterms:W3CDTF">2021-10-11T01:25:00Z</dcterms:modified>
</cp:coreProperties>
</file>