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Anti-social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ASBO    </w:t>
      </w:r>
      <w:r>
        <w:t xml:space="preserve">   police    </w:t>
      </w:r>
      <w:r>
        <w:t xml:space="preserve">   harassment    </w:t>
      </w:r>
      <w:r>
        <w:t xml:space="preserve">   criminal damage    </w:t>
      </w:r>
      <w:r>
        <w:t xml:space="preserve">   racism    </w:t>
      </w:r>
      <w:r>
        <w:t xml:space="preserve">   assault    </w:t>
      </w:r>
      <w:r>
        <w:t xml:space="preserve">   noise    </w:t>
      </w:r>
      <w:r>
        <w:t xml:space="preserve">   car theft    </w:t>
      </w:r>
      <w:r>
        <w:t xml:space="preserve">   throwing missiles    </w:t>
      </w:r>
      <w:r>
        <w:t xml:space="preserve">   underage drinking    </w:t>
      </w:r>
      <w:r>
        <w:t xml:space="preserve">   solvent abuse    </w:t>
      </w:r>
      <w:r>
        <w:t xml:space="preserve">   graffiti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Anti-social Behaviour</dc:title>
  <dcterms:created xsi:type="dcterms:W3CDTF">2021-10-11T01:26:01Z</dcterms:created>
  <dcterms:modified xsi:type="dcterms:W3CDTF">2021-10-11T01:26:01Z</dcterms:modified>
</cp:coreProperties>
</file>