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Antonio Vivaldi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Baroque    </w:t>
      </w:r>
      <w:r>
        <w:t xml:space="preserve">   Catholic    </w:t>
      </w:r>
      <w:r>
        <w:t xml:space="preserve">   Cleric    </w:t>
      </w:r>
      <w:r>
        <w:t xml:space="preserve">   Europe    </w:t>
      </w:r>
      <w:r>
        <w:t xml:space="preserve">   Female    </w:t>
      </w:r>
      <w:r>
        <w:t xml:space="preserve">   Forty    </w:t>
      </w:r>
      <w:r>
        <w:t xml:space="preserve">   Lucio    </w:t>
      </w:r>
      <w:r>
        <w:t xml:space="preserve">   Poverty    </w:t>
      </w:r>
      <w:r>
        <w:t xml:space="preserve">   Sacred    </w:t>
      </w:r>
      <w:r>
        <w:t xml:space="preserve">   Teacher    </w:t>
      </w:r>
      <w:r>
        <w:t xml:space="preserve">   Terraced Dynamics    </w:t>
      </w:r>
      <w:r>
        <w:t xml:space="preserve">   Venice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Antonio Vivaldi </dc:title>
  <dcterms:created xsi:type="dcterms:W3CDTF">2021-10-11T01:25:38Z</dcterms:created>
  <dcterms:modified xsi:type="dcterms:W3CDTF">2021-10-11T01:25:38Z</dcterms:modified>
</cp:coreProperties>
</file>