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Aortic Aneurysms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surgical therapy involves balloon inflation?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modifiable risk factor associated with an AA?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Growth rates may be decreased with this type of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gender has a hgher risk for an AA?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Monitoring by US every how often is recommended for patients with AAA smaller than 4.0 cm?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type of aneurysm results in angina from decreased blood flow to the coronary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most serious complication of an AA?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permanent, localized outpouching of the vessel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most accurate test to determine the length and cross sectional diameter and thrmobus in the aneurysm?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most common complication after an EVAR repair?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term for back or flank ecchymosis?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Potential fatal complication of emergency repair of an AAA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an aneurysm presses against this, JVD and edema of the face and arms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aneurysm involves a pulsatile mass in the periumbilical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may occur as a result of anesthesia and handling of the bowel after an OAR?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Prolonged low BP after a repair may result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term for mottling of the feet and toes in the presence of palpable pedal pulses?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aneurysm includes deep diffuse chest pain that extends to the interscauplar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most important test after an OAR?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Saccular and fusiform aneurysms are what classification?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best treatment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aneurysm is circumferential and uniform in shape?</w:t>
            </w:r>
          </w:p>
        </w:tc>
      </w:tr>
    </w:tbl>
    <w:p>
      <w:pPr>
        <w:pStyle w:val="WordBankLarge"/>
      </w:pPr>
      <w:r>
        <w:t xml:space="preserve">   Thoracic    </w:t>
      </w:r>
      <w:r>
        <w:t xml:space="preserve">   Rupture     </w:t>
      </w:r>
      <w:r>
        <w:t xml:space="preserve">   Fusiform    </w:t>
      </w:r>
      <w:r>
        <w:t xml:space="preserve">   CT scan    </w:t>
      </w:r>
      <w:r>
        <w:t xml:space="preserve">   Abdominal    </w:t>
      </w:r>
      <w:r>
        <w:t xml:space="preserve">   Grey Turners Sign    </w:t>
      </w:r>
      <w:r>
        <w:t xml:space="preserve">   Superior Vena Cava    </w:t>
      </w:r>
      <w:r>
        <w:t xml:space="preserve">   Renal Function    </w:t>
      </w:r>
      <w:r>
        <w:t xml:space="preserve">   Blue Toe Syndrome    </w:t>
      </w:r>
      <w:r>
        <w:t xml:space="preserve">   Aortic Arch    </w:t>
      </w:r>
      <w:r>
        <w:t xml:space="preserve">   True    </w:t>
      </w:r>
      <w:r>
        <w:t xml:space="preserve">   Intraabdominal hypertension    </w:t>
      </w:r>
      <w:r>
        <w:t xml:space="preserve">   Male    </w:t>
      </w:r>
      <w:r>
        <w:t xml:space="preserve">   EVAR    </w:t>
      </w:r>
      <w:r>
        <w:t xml:space="preserve">   2 to 3 years    </w:t>
      </w:r>
      <w:r>
        <w:t xml:space="preserve">   Smoking    </w:t>
      </w:r>
      <w:r>
        <w:t xml:space="preserve">   Aneurysm    </w:t>
      </w:r>
      <w:r>
        <w:t xml:space="preserve">   Graft thrombosis    </w:t>
      </w:r>
      <w:r>
        <w:t xml:space="preserve">   Postoperative ileus    </w:t>
      </w:r>
      <w:r>
        <w:t xml:space="preserve">   endoleak    </w:t>
      </w:r>
      <w:r>
        <w:t xml:space="preserve">   Prevention    </w:t>
      </w:r>
      <w:r>
        <w:t xml:space="preserve">   Antihypertensive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Aortic Aneurysms</dc:title>
  <dcterms:created xsi:type="dcterms:W3CDTF">2021-10-11T01:28:05Z</dcterms:created>
  <dcterms:modified xsi:type="dcterms:W3CDTF">2021-10-11T01:28:05Z</dcterms:modified>
</cp:coreProperties>
</file>