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April Huddle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Disclosure    </w:t>
      </w:r>
      <w:r>
        <w:t xml:space="preserve">   Leadership    </w:t>
      </w:r>
      <w:r>
        <w:t xml:space="preserve">   Code of Ethics    </w:t>
      </w:r>
      <w:r>
        <w:t xml:space="preserve">   Dual Consent    </w:t>
      </w:r>
      <w:r>
        <w:t xml:space="preserve">   Check By Phone    </w:t>
      </w:r>
      <w:r>
        <w:t xml:space="preserve">   Primary Data Elements    </w:t>
      </w:r>
      <w:r>
        <w:t xml:space="preserve">   Recognition    </w:t>
      </w:r>
      <w:r>
        <w:t xml:space="preserve">   Accurint    </w:t>
      </w:r>
      <w:r>
        <w:t xml:space="preserve">   Verbatim    </w:t>
      </w:r>
      <w:r>
        <w:t xml:space="preserve">   Cash Settlement    </w:t>
      </w:r>
      <w:r>
        <w:t xml:space="preserve">   Collection    </w:t>
      </w:r>
      <w:r>
        <w:t xml:space="preserve">   Diversity and Inclusion    </w:t>
      </w:r>
      <w:r>
        <w:t xml:space="preserve">   Authentication    </w:t>
      </w:r>
      <w:r>
        <w:t xml:space="preserve">   Mini Miranda    </w:t>
      </w:r>
      <w:r>
        <w:t xml:space="preserve">   Reage    </w:t>
      </w:r>
      <w:r>
        <w:t xml:space="preserve">   Wells Fargo    </w:t>
      </w:r>
      <w:r>
        <w:t xml:space="preserve">   Seccured Card    </w:t>
      </w:r>
      <w:r>
        <w:t xml:space="preserve">   Authorization    </w:t>
      </w:r>
      <w:r>
        <w:t xml:space="preserve">   Unauthorized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Huddle</dc:title>
  <dcterms:created xsi:type="dcterms:W3CDTF">2021-10-11T01:30:06Z</dcterms:created>
  <dcterms:modified xsi:type="dcterms:W3CDTF">2021-10-11T01:30:06Z</dcterms:modified>
</cp:coreProperties>
</file>