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bullseye    </w:t>
      </w:r>
      <w:r>
        <w:t xml:space="preserve">   targets    </w:t>
      </w:r>
      <w:r>
        <w:t xml:space="preserve">   arrow    </w:t>
      </w:r>
      <w:r>
        <w:t xml:space="preserve">   archery    </w:t>
      </w:r>
      <w:r>
        <w:t xml:space="preserve">   bows on toes    </w:t>
      </w:r>
      <w:r>
        <w:t xml:space="preserve">   odd feather    </w:t>
      </w:r>
      <w:r>
        <w:t xml:space="preserve">   dry shoot    </w:t>
      </w:r>
      <w:r>
        <w:t xml:space="preserve">   Grip    </w:t>
      </w:r>
      <w:r>
        <w:t xml:space="preserve">   Lower Limb    </w:t>
      </w:r>
      <w:r>
        <w:t xml:space="preserve">   Upper Limb    </w:t>
      </w:r>
      <w:r>
        <w:t xml:space="preserve">   Nock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Word Search</dc:title>
  <dcterms:created xsi:type="dcterms:W3CDTF">2021-10-11T01:30:27Z</dcterms:created>
  <dcterms:modified xsi:type="dcterms:W3CDTF">2021-10-11T01:30:27Z</dcterms:modified>
</cp:coreProperties>
</file>