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of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acute    </w:t>
      </w:r>
      <w:r>
        <w:t xml:space="preserve">   base    </w:t>
      </w:r>
      <w:r>
        <w:t xml:space="preserve">   half    </w:t>
      </w:r>
      <w:r>
        <w:t xml:space="preserve">   height    </w:t>
      </w:r>
      <w:r>
        <w:t xml:space="preserve">   hypotenuse    </w:t>
      </w:r>
      <w:r>
        <w:t xml:space="preserve">   isosceles    </w:t>
      </w:r>
      <w:r>
        <w:t xml:space="preserve">   obtuse    </w:t>
      </w:r>
      <w:r>
        <w:t xml:space="preserve">   Pythagorean Theorem    </w:t>
      </w:r>
      <w:r>
        <w:t xml:space="preserve">   right    </w:t>
      </w:r>
      <w:r>
        <w:t xml:space="preserve">   scalene    </w:t>
      </w:r>
      <w:r>
        <w:t xml:space="preserve">   side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Triangles</dc:title>
  <dcterms:created xsi:type="dcterms:W3CDTF">2021-10-11T01:32:49Z</dcterms:created>
  <dcterms:modified xsi:type="dcterms:W3CDTF">2021-10-11T01:32:49Z</dcterms:modified>
</cp:coreProperties>
</file>