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attempt to relate two or more ideas which are not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Basing an argument on only two alternatives when others are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is in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part agrument- general premise, secondary premise,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used to distract attention from the real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Changing a meaning of a word, error in definition or evading through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Presenting a premise as if it were fact when it is debatable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Emotional link to a person not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bad thing will lead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Loaded language or verbiage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appeal to flattery, pity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Trying to provide a simple solution to a complex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Argument through faulty use of defintion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an analogy as if it were proof when it is merely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Basing a conclusion on too little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infers a conclusion from one or more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from specific examples to general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assumption that an earlier event causes a later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Attacking a person’s motive or character instead of his/her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Reduce complex issues to black and white choices</w:t>
            </w:r>
          </w:p>
        </w:tc>
      </w:tr>
    </w:tbl>
    <w:p>
      <w:pPr>
        <w:pStyle w:val="WordBankLarge"/>
      </w:pPr>
      <w:r>
        <w:t xml:space="preserve">   Ad hominem    </w:t>
      </w:r>
      <w:r>
        <w:t xml:space="preserve">   False analogy    </w:t>
      </w:r>
      <w:r>
        <w:t xml:space="preserve">   Hasty generalization     </w:t>
      </w:r>
      <w:r>
        <w:t xml:space="preserve">   Red herring    </w:t>
      </w:r>
      <w:r>
        <w:t xml:space="preserve">   Slippery slope     </w:t>
      </w:r>
      <w:r>
        <w:t xml:space="preserve">   Band wagon    </w:t>
      </w:r>
      <w:r>
        <w:t xml:space="preserve">   False dilemma    </w:t>
      </w:r>
      <w:r>
        <w:t xml:space="preserve">   Deductive    </w:t>
      </w:r>
      <w:r>
        <w:t xml:space="preserve">   Equivocation     </w:t>
      </w:r>
      <w:r>
        <w:t xml:space="preserve">   Plain folks    </w:t>
      </w:r>
      <w:r>
        <w:t xml:space="preserve">   Bias language     </w:t>
      </w:r>
      <w:r>
        <w:t xml:space="preserve">   Syllogism     </w:t>
      </w:r>
      <w:r>
        <w:t xml:space="preserve">   Inductive     </w:t>
      </w:r>
      <w:r>
        <w:t xml:space="preserve">   Circular reasoning    </w:t>
      </w:r>
      <w:r>
        <w:t xml:space="preserve">   Testimonial     </w:t>
      </w:r>
      <w:r>
        <w:t xml:space="preserve">   Begging the question     </w:t>
      </w:r>
      <w:r>
        <w:t xml:space="preserve">   Oversimplification     </w:t>
      </w:r>
      <w:r>
        <w:t xml:space="preserve">   Non sequitur    </w:t>
      </w:r>
      <w:r>
        <w:t xml:space="preserve">   Post hoc    </w:t>
      </w:r>
      <w:r>
        <w:t xml:space="preserve">   Either/or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crossword </dc:title>
  <dcterms:created xsi:type="dcterms:W3CDTF">2021-10-11T01:32:20Z</dcterms:created>
  <dcterms:modified xsi:type="dcterms:W3CDTF">2021-10-11T01:32:20Z</dcterms:modified>
</cp:coreProperties>
</file>