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Arise2Read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when    </w:t>
      </w:r>
      <w:r>
        <w:t xml:space="preserve">   that    </w:t>
      </w:r>
      <w:r>
        <w:t xml:space="preserve">   each    </w:t>
      </w:r>
      <w:r>
        <w:t xml:space="preserve">   see    </w:t>
      </w:r>
      <w:r>
        <w:t xml:space="preserve">   had    </w:t>
      </w:r>
      <w:r>
        <w:t xml:space="preserve">   so    </w:t>
      </w:r>
      <w:r>
        <w:t xml:space="preserve">   up    </w:t>
      </w:r>
      <w:r>
        <w:t xml:space="preserve">   go    </w:t>
      </w:r>
      <w:r>
        <w:t xml:space="preserve">   long    </w:t>
      </w:r>
      <w:r>
        <w:t xml:space="preserve">   make    </w:t>
      </w:r>
      <w:r>
        <w:t xml:space="preserve">   will    </w:t>
      </w:r>
      <w:r>
        <w:t xml:space="preserve">   how    </w:t>
      </w:r>
      <w:r>
        <w:t xml:space="preserve">   are    </w:t>
      </w:r>
      <w:r>
        <w:t xml:space="preserve">   on    </w:t>
      </w:r>
      <w:r>
        <w:t xml:space="preserve">   to    </w:t>
      </w:r>
      <w:r>
        <w:t xml:space="preserve">   is    </w:t>
      </w:r>
      <w:r>
        <w:t xml:space="preserve">   in    </w:t>
      </w:r>
      <w:r>
        <w:t xml:space="preserve">   all    </w:t>
      </w:r>
      <w:r>
        <w:t xml:space="preserve">   her    </w:t>
      </w:r>
      <w:r>
        <w:t xml:space="preserve">   look    </w:t>
      </w:r>
      <w:r>
        <w:t xml:space="preserve">   has    </w:t>
      </w:r>
      <w:r>
        <w:t xml:space="preserve">   she    </w:t>
      </w:r>
      <w:r>
        <w:t xml:space="preserve">  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Arise2Read Word Search 1</dc:title>
  <dcterms:created xsi:type="dcterms:W3CDTF">2021-10-11T01:32:20Z</dcterms:created>
  <dcterms:modified xsi:type="dcterms:W3CDTF">2021-10-11T01:32:20Z</dcterms:modified>
</cp:coreProperties>
</file>