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diagnosing    </w:t>
      </w:r>
      <w:r>
        <w:t xml:space="preserve">   inflammatory    </w:t>
      </w:r>
      <w:r>
        <w:t xml:space="preserve">   physical activity    </w:t>
      </w:r>
      <w:r>
        <w:t xml:space="preserve">   strength    </w:t>
      </w:r>
      <w:r>
        <w:t xml:space="preserve">   joints    </w:t>
      </w:r>
      <w:r>
        <w:t xml:space="preserve">   osteoarthritis    </w:t>
      </w:r>
      <w:r>
        <w:t xml:space="preserve">   stiffness    </w:t>
      </w:r>
      <w:r>
        <w:t xml:space="preserve">   swelling    </w:t>
      </w:r>
      <w:r>
        <w:t xml:space="preserve">   disability    </w:t>
      </w:r>
      <w:r>
        <w:t xml:space="preserve">   conditions    </w:t>
      </w:r>
      <w:r>
        <w:t xml:space="preserve">   disease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</dc:title>
  <dcterms:created xsi:type="dcterms:W3CDTF">2021-10-11T01:35:24Z</dcterms:created>
  <dcterms:modified xsi:type="dcterms:W3CDTF">2021-10-11T01:35:24Z</dcterms:modified>
</cp:coreProperties>
</file>