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Articles of 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Ordinance    </w:t>
      </w:r>
      <w:r>
        <w:t xml:space="preserve">   Debt    </w:t>
      </w:r>
      <w:r>
        <w:t xml:space="preserve">   Republic    </w:t>
      </w:r>
      <w:r>
        <w:t xml:space="preserve">   Proportional    </w:t>
      </w:r>
      <w:r>
        <w:t xml:space="preserve">   Inflation    </w:t>
      </w:r>
      <w:r>
        <w:t xml:space="preserve">   Bicameral    </w:t>
      </w:r>
      <w:r>
        <w:t xml:space="preserve">   Checks    </w:t>
      </w:r>
      <w:r>
        <w:t xml:space="preserve">   Suffrage    </w:t>
      </w:r>
      <w:r>
        <w:t xml:space="preserve">   Petition    </w:t>
      </w:r>
      <w:r>
        <w:t xml:space="preserve">   Balances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confederation</dc:title>
  <dcterms:created xsi:type="dcterms:W3CDTF">2021-10-11T01:35:24Z</dcterms:created>
  <dcterms:modified xsi:type="dcterms:W3CDTF">2021-10-11T01:35:24Z</dcterms:modified>
</cp:coreProperties>
</file>